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AB4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default" w:ascii="Calibri" w:hAnsi="Calibri"/>
          <w:sz w:val="44"/>
          <w:szCs w:val="44"/>
          <w:lang w:val="en-US"/>
        </w:rPr>
      </w:pPr>
      <w:r>
        <w:rPr>
          <w:rFonts w:hint="default" w:ascii="Calibri" w:hAnsi="Calibri"/>
          <w:sz w:val="44"/>
          <w:szCs w:val="44"/>
          <w:lang w:val="en-US"/>
        </w:rPr>
        <w:t>Telehealth via Google Chrome</w:t>
      </w:r>
      <w:bookmarkStart w:id="0" w:name="_GoBack"/>
      <w:bookmarkEnd w:id="0"/>
    </w:p>
    <w:p w14:paraId="42B690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br w:type="textWrapping"/>
      </w: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Setting Up Your Environment: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</w:t>
      </w:r>
    </w:p>
    <w:p w14:paraId="16686C1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Choose a quiet, private space with good lighting</w:t>
      </w:r>
    </w:p>
    <w:p w14:paraId="25A668CB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Use a stable internet connection (preferably wired)</w:t>
      </w:r>
    </w:p>
    <w:p w14:paraId="2A5B1D06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Test your webcam and microphone in Chrome settings</w:t>
      </w:r>
      <w:r>
        <w:rPr>
          <w:rFonts w:hint="default" w:cs="Calibri"/>
          <w:sz w:val="32"/>
          <w:szCs w:val="32"/>
          <w:lang w:val="en-AU"/>
        </w:rPr>
        <w:t>/ on the landing page from the link sent to you</w:t>
      </w:r>
    </w:p>
    <w:p w14:paraId="3A32AD85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0" w:firstLineChars="0"/>
        <w:textAlignment w:val="auto"/>
        <w:rPr>
          <w:rStyle w:val="12"/>
          <w:rFonts w:hint="default"/>
          <w:lang w:val="en-AU"/>
        </w:rPr>
      </w:pPr>
      <w:r>
        <w:rPr>
          <w:rStyle w:val="12"/>
          <w:rFonts w:hint="default"/>
          <w:lang w:val="en-AU"/>
        </w:rPr>
        <w:t>Using Google Chrome on your Tablet/ Phone or Laptop/ Desktop</w:t>
      </w:r>
    </w:p>
    <w:p w14:paraId="536F3129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leftChars="0" w:hanging="360" w:firstLineChars="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Ensure you have the latest version of Google Chrome installed</w:t>
      </w:r>
    </w:p>
    <w:p w14:paraId="644CE9FA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leftChars="0" w:hanging="360" w:firstLineChars="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Check your version</w:t>
      </w:r>
      <w:r>
        <w:rPr>
          <w:rFonts w:hint="default" w:cs="Calibri"/>
          <w:sz w:val="32"/>
          <w:szCs w:val="32"/>
          <w:lang w:val="en-AU"/>
        </w:rPr>
        <w:t>, on computer</w:t>
      </w:r>
      <w:r>
        <w:rPr>
          <w:rFonts w:hint="default" w:ascii="Calibri" w:hAnsi="Calibri" w:cs="Calibri"/>
          <w:sz w:val="32"/>
          <w:szCs w:val="32"/>
        </w:rPr>
        <w:t>: Type "chrome://help/" in the address bar and press Enter</w:t>
      </w:r>
    </w:p>
    <w:p w14:paraId="07A0920C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leftChars="0" w:hanging="360" w:firstLineChars="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Update if needed: Chrome should update automatically if a new version is available</w:t>
      </w:r>
    </w:p>
    <w:tbl>
      <w:tblPr>
        <w:tblStyle w:val="13"/>
        <w:tblpPr w:leftFromText="180" w:rightFromText="180" w:vertAnchor="text" w:horzAnchor="page" w:tblpX="6279" w:tblpY="12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1"/>
      </w:tblGrid>
      <w:tr w14:paraId="1EE2F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9" w:hRule="atLeast"/>
        </w:trPr>
        <w:tc>
          <w:tcPr>
            <w:tcW w:w="5341" w:type="dxa"/>
            <w:tcBorders>
              <w:top w:val="nil"/>
              <w:left w:val="nil"/>
              <w:bottom w:val="nil"/>
              <w:right w:val="nil"/>
            </w:tcBorders>
          </w:tcPr>
          <w:p w14:paraId="1DCAF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Style w:val="12"/>
                <w:rFonts w:hint="default" w:ascii="Calibri" w:hAnsi="Calibri" w:eastAsia="SimSun" w:cs="Calibri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ascii="SimSun" w:hAnsi="SimSun" w:eastAsia="SimSun" w:cs="SimSun"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71120</wp:posOffset>
                  </wp:positionV>
                  <wp:extent cx="3158490" cy="3407410"/>
                  <wp:effectExtent l="25400" t="25400" r="92710" b="91440"/>
                  <wp:wrapSquare wrapText="bothSides"/>
                  <wp:docPr id="1" name="Picture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8490" cy="3407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37A08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5341" w:type="dxa"/>
            <w:tcBorders>
              <w:top w:val="nil"/>
              <w:left w:val="nil"/>
              <w:bottom w:val="nil"/>
              <w:right w:val="nil"/>
            </w:tcBorders>
          </w:tcPr>
          <w:p w14:paraId="69E72440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Chars="-112"/>
              <w:jc w:val="center"/>
              <w:textAlignment w:val="auto"/>
              <w:rPr>
                <w:rStyle w:val="12"/>
                <w:rFonts w:hint="default"/>
                <w:b w:val="0"/>
                <w:bCs w:val="0"/>
                <w:lang w:val="en-AU"/>
              </w:rPr>
            </w:pPr>
            <w:r>
              <w:rPr>
                <w:rFonts w:hint="default"/>
                <w:i/>
                <w:iCs/>
                <w:lang w:val="en-AU"/>
              </w:rPr>
              <w:t>A</w:t>
            </w:r>
            <w:r>
              <w:rPr>
                <w:i/>
                <w:iCs/>
                <w:lang w:val="en-AU"/>
              </w:rPr>
              <w:t>n example waiting area screen</w:t>
            </w:r>
          </w:p>
          <w:p w14:paraId="048D9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Fonts w:ascii="SimSun" w:hAnsi="SimSun" w:eastAsia="SimSun" w:cs="SimSun"/>
                <w:sz w:val="24"/>
                <w:szCs w:val="24"/>
              </w:rPr>
            </w:pPr>
          </w:p>
        </w:tc>
      </w:tr>
    </w:tbl>
    <w:p w14:paraId="2541C9ED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60" w:leftChars="0" w:hanging="360" w:hangingChars="112"/>
        <w:textAlignment w:val="auto"/>
        <w:rPr>
          <w:rStyle w:val="12"/>
          <w:rFonts w:hint="default"/>
          <w:lang w:val="en-AU"/>
        </w:rPr>
      </w:pPr>
      <w:r>
        <w:rPr>
          <w:rStyle w:val="12"/>
          <w:rFonts w:hint="default"/>
          <w:lang w:val="en-AU"/>
        </w:rPr>
        <w:t>Getting The Call Started</w:t>
      </w:r>
    </w:p>
    <w:p w14:paraId="7D367BDB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58" w:leftChars="0" w:hanging="358" w:hangingChars="112"/>
        <w:textAlignment w:val="auto"/>
        <w:rPr>
          <w:rStyle w:val="12"/>
          <w:rFonts w:hint="default"/>
          <w:b w:val="0"/>
          <w:bCs w:val="0"/>
          <w:lang w:val="en-AU"/>
        </w:rPr>
      </w:pPr>
      <w:r>
        <w:rPr>
          <w:rStyle w:val="12"/>
          <w:rFonts w:hint="default"/>
          <w:b w:val="0"/>
          <w:bCs w:val="0"/>
          <w:lang w:val="en-AU"/>
        </w:rPr>
        <w:t xml:space="preserve">A link is usualy provided, click the link to open. </w:t>
      </w:r>
      <w:r>
        <w:rPr>
          <w:rStyle w:val="12"/>
          <w:rFonts w:hint="default"/>
          <w:b/>
          <w:bCs/>
          <w:lang w:val="en-AU"/>
        </w:rPr>
        <w:t xml:space="preserve">NB: </w:t>
      </w:r>
      <w:r>
        <w:rPr>
          <w:rStyle w:val="12"/>
          <w:rFonts w:hint="default"/>
          <w:b w:val="0"/>
          <w:bCs w:val="0"/>
          <w:lang w:val="en-AU"/>
        </w:rPr>
        <w:t>If Google Chrome is not your default browser, you might need to</w:t>
      </w:r>
    </w:p>
    <w:p w14:paraId="276E16B6">
      <w:pPr>
        <w:keepNext w:val="0"/>
        <w:keepLines w:val="0"/>
        <w:pageBreakBefore w:val="0"/>
        <w:widowControl/>
        <w:numPr>
          <w:ilvl w:val="7"/>
          <w:numId w:val="3"/>
        </w:numPr>
        <w:suppressLineNumbers w:val="0"/>
        <w:tabs>
          <w:tab w:val="clear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55" w:leftChars="100" w:hanging="35" w:hangingChars="11"/>
        <w:textAlignment w:val="auto"/>
        <w:rPr>
          <w:rStyle w:val="12"/>
          <w:rFonts w:hint="default"/>
          <w:b w:val="0"/>
          <w:bCs w:val="0"/>
          <w:lang w:val="en-AU"/>
        </w:rPr>
      </w:pPr>
      <w:r>
        <w:rPr>
          <w:rStyle w:val="12"/>
          <w:rFonts w:hint="default"/>
          <w:b w:val="0"/>
          <w:bCs w:val="0"/>
          <w:lang w:val="en-AU"/>
        </w:rPr>
        <w:t>Copy the link</w:t>
      </w:r>
    </w:p>
    <w:p w14:paraId="6D9C52CE">
      <w:pPr>
        <w:keepNext w:val="0"/>
        <w:keepLines w:val="0"/>
        <w:pageBreakBefore w:val="0"/>
        <w:widowControl/>
        <w:numPr>
          <w:ilvl w:val="7"/>
          <w:numId w:val="3"/>
        </w:numPr>
        <w:suppressLineNumbers w:val="0"/>
        <w:tabs>
          <w:tab w:val="clear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55" w:leftChars="100" w:hanging="35" w:hangingChars="11"/>
        <w:textAlignment w:val="auto"/>
        <w:rPr>
          <w:rStyle w:val="12"/>
          <w:rFonts w:hint="default"/>
          <w:b w:val="0"/>
          <w:bCs w:val="0"/>
          <w:lang w:val="en-AU"/>
        </w:rPr>
      </w:pPr>
      <w:r>
        <w:rPr>
          <w:rStyle w:val="12"/>
          <w:rFonts w:hint="default"/>
          <w:b w:val="0"/>
          <w:bCs w:val="0"/>
          <w:lang w:val="en-AU"/>
        </w:rPr>
        <w:t>Open Google Chrome</w:t>
      </w:r>
    </w:p>
    <w:p w14:paraId="07D208F6">
      <w:pPr>
        <w:keepNext w:val="0"/>
        <w:keepLines w:val="0"/>
        <w:pageBreakBefore w:val="0"/>
        <w:widowControl/>
        <w:numPr>
          <w:ilvl w:val="7"/>
          <w:numId w:val="3"/>
        </w:numPr>
        <w:suppressLineNumbers w:val="0"/>
        <w:tabs>
          <w:tab w:val="clear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55" w:leftChars="100" w:hanging="35" w:hangingChars="11"/>
        <w:textAlignment w:val="auto"/>
        <w:rPr>
          <w:rStyle w:val="12"/>
          <w:rFonts w:hint="default"/>
          <w:b w:val="0"/>
          <w:bCs w:val="0"/>
          <w:lang w:val="en-AU"/>
        </w:rPr>
      </w:pPr>
      <w:r>
        <w:rPr>
          <w:rStyle w:val="12"/>
          <w:rFonts w:hint="default"/>
          <w:b w:val="0"/>
          <w:bCs w:val="0"/>
          <w:lang w:val="en-AU"/>
        </w:rPr>
        <w:t>Paste the link and press [Enter]</w:t>
      </w:r>
    </w:p>
    <w:p w14:paraId="1569D4AC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58" w:leftChars="0" w:hanging="358" w:hangingChars="112"/>
        <w:textAlignment w:val="auto"/>
        <w:rPr>
          <w:rStyle w:val="12"/>
          <w:rFonts w:hint="default"/>
          <w:b w:val="0"/>
          <w:bCs w:val="0"/>
          <w:lang w:val="en-AU"/>
        </w:rPr>
      </w:pPr>
      <w:r>
        <w:rPr>
          <w:rStyle w:val="12"/>
          <w:rFonts w:hint="default"/>
          <w:b w:val="0"/>
          <w:bCs w:val="0"/>
          <w:lang w:val="en-AU"/>
        </w:rPr>
        <w:t xml:space="preserve">Sometime you will go to a portal page and enter your patient details. </w:t>
      </w:r>
    </w:p>
    <w:p w14:paraId="7F6E9BFF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Chars="-112"/>
        <w:textAlignment w:val="auto"/>
        <w:rPr>
          <w:rStyle w:val="12"/>
          <w:rFonts w:hint="default"/>
          <w:b w:val="0"/>
          <w:bCs w:val="0"/>
          <w:lang w:val="en-AU"/>
        </w:rPr>
      </w:pP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966"/>
      </w:tblGrid>
      <w:tr w14:paraId="6FDB2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3E49D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rPr>
                <w:rStyle w:val="12"/>
                <w:rFonts w:hint="default" w:ascii="Calibri" w:hAnsi="Calibri" w:eastAsia="SimSun" w:cs="Calibri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55245</wp:posOffset>
                  </wp:positionV>
                  <wp:extent cx="2442845" cy="3115945"/>
                  <wp:effectExtent l="25400" t="25400" r="84455" b="9715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98120" y="5366385"/>
                            <a:ext cx="2442845" cy="31159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0C7FE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966" w:type="dxa"/>
            <w:tcBorders>
              <w:top w:val="nil"/>
              <w:left w:val="nil"/>
              <w:bottom w:val="nil"/>
              <w:right w:val="nil"/>
            </w:tcBorders>
          </w:tcPr>
          <w:p w14:paraId="00D0EECA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Chars="-112"/>
              <w:jc w:val="center"/>
              <w:textAlignment w:val="auto"/>
              <w:rPr>
                <w:rStyle w:val="12"/>
                <w:rFonts w:hint="default" w:ascii="Calibri" w:hAnsi="Calibri" w:eastAsia="SimSun" w:cs="Calibri"/>
                <w:kern w:val="0"/>
                <w:sz w:val="32"/>
                <w:szCs w:val="32"/>
                <w:vertAlign w:val="baseline"/>
                <w:lang w:val="en-AU" w:eastAsia="zh-CN" w:bidi="ar"/>
              </w:rPr>
            </w:pPr>
            <w:r>
              <w:rPr>
                <w:rFonts w:hint="default" w:ascii="Calibri"/>
                <w:i/>
                <w:iCs/>
                <w:lang w:val="en-AU"/>
              </w:rPr>
              <w:t>Enter your patient details, test call, join call</w:t>
            </w:r>
          </w:p>
        </w:tc>
      </w:tr>
    </w:tbl>
    <w:p w14:paraId="755BAAE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Style w:val="12"/>
          <w:rFonts w:hint="default" w:ascii="Calibri" w:hAnsi="Calibri" w:eastAsia="SimSun" w:cs="Calibri"/>
          <w:kern w:val="0"/>
          <w:sz w:val="32"/>
          <w:szCs w:val="32"/>
          <w:vertAlign w:val="baseline"/>
          <w:lang w:val="en-US" w:eastAsia="zh-CN" w:bidi="ar"/>
        </w:rPr>
      </w:pP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br w:type="page"/>
      </w:r>
    </w:p>
    <w:p w14:paraId="342369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</w:pPr>
    </w:p>
    <w:p w14:paraId="2D186CD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Using Zoom for Telehealth: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</w:t>
      </w:r>
    </w:p>
    <w:p w14:paraId="6190154A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leftChars="0" w:hanging="360" w:firstLineChars="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Install Zoom Client for Meetings from zoom.us/download</w:t>
      </w:r>
    </w:p>
    <w:p w14:paraId="35439B7C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leftChars="0" w:hanging="360" w:firstLineChars="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Join a test meeting at zoom.us/test to check your setup</w:t>
      </w:r>
    </w:p>
    <w:p w14:paraId="5EFB377C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tabs>
          <w:tab w:val="clear" w:pos="42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leftChars="0" w:hanging="360" w:firstLineChars="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 xml:space="preserve">For your appointment: </w:t>
      </w:r>
    </w:p>
    <w:p w14:paraId="1229C951">
      <w:pPr>
        <w:keepNext w:val="0"/>
        <w:keepLines w:val="0"/>
        <w:pageBreakBefore w:val="0"/>
        <w:widowControl/>
        <w:numPr>
          <w:ilvl w:val="1"/>
          <w:numId w:val="5"/>
        </w:numPr>
        <w:suppressLineNumbers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4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Click the Zoom link provided by your healthcare provider</w:t>
      </w:r>
    </w:p>
    <w:p w14:paraId="6089E521">
      <w:pPr>
        <w:keepNext w:val="0"/>
        <w:keepLines w:val="0"/>
        <w:pageBreakBefore w:val="0"/>
        <w:widowControl/>
        <w:numPr>
          <w:ilvl w:val="1"/>
          <w:numId w:val="5"/>
        </w:numPr>
        <w:suppressLineNumbers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4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Allow Chrome to access your camera and microphone when prompted</w:t>
      </w:r>
    </w:p>
    <w:p w14:paraId="68CCA43C">
      <w:pPr>
        <w:keepNext w:val="0"/>
        <w:keepLines w:val="0"/>
        <w:pageBreakBefore w:val="0"/>
        <w:widowControl/>
        <w:numPr>
          <w:ilvl w:val="1"/>
          <w:numId w:val="5"/>
        </w:numPr>
        <w:suppressLineNumbers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144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Enter the waiting room and wait for the provider to admit you</w:t>
      </w:r>
      <w:r>
        <w:rPr>
          <w:rFonts w:hint="default" w:ascii="Calibri" w:hAnsi="Calibri" w:cs="Calibri"/>
          <w:sz w:val="32"/>
          <w:szCs w:val="32"/>
        </w:rPr>
        <w:br w:type="textWrapping"/>
      </w:r>
    </w:p>
    <w:p w14:paraId="1DA36B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Tips for a Successful Telehealth Session: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</w:t>
      </w:r>
    </w:p>
    <w:p w14:paraId="3AE47694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Join the meeting 5-10 minutes early</w:t>
      </w:r>
    </w:p>
    <w:p w14:paraId="52C49FDA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Ensure your device is fully charged or plugged in</w:t>
      </w:r>
    </w:p>
    <w:p w14:paraId="6F72619A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Close unnecessary browser tabs and applications</w:t>
      </w:r>
    </w:p>
    <w:p w14:paraId="166A982A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Have any relevant medical information or questions ready</w:t>
      </w:r>
    </w:p>
    <w:p w14:paraId="144D2BBD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Look at the camera to maintain eye contact</w:t>
      </w:r>
    </w:p>
    <w:p w14:paraId="2691C577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Speak clearly and pause occasionally to account for potential lag</w:t>
      </w:r>
      <w:r>
        <w:rPr>
          <w:rFonts w:hint="default" w:ascii="Calibri" w:hAnsi="Calibri" w:cs="Calibri"/>
          <w:sz w:val="32"/>
          <w:szCs w:val="32"/>
        </w:rPr>
        <w:br w:type="textWrapping"/>
      </w:r>
    </w:p>
    <w:p w14:paraId="5D8190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</w:pP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Troubleshooting: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</w:t>
      </w:r>
    </w:p>
    <w:p w14:paraId="4F2CB174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cs="Calibri"/>
          <w:sz w:val="32"/>
          <w:szCs w:val="32"/>
          <w:lang w:val="en-AU"/>
        </w:rPr>
        <w:t>Provide a mobile number incase the connection fails, they will call you</w:t>
      </w:r>
    </w:p>
    <w:p w14:paraId="46D6E937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If audio/video issues occur, try refreshing the browser</w:t>
      </w:r>
    </w:p>
    <w:p w14:paraId="113C1E0A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Check Zoom audio and video settings within the meeting</w:t>
      </w:r>
    </w:p>
    <w:p w14:paraId="382AA9BB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Ensure no other applications are using your camera or microphone</w:t>
      </w:r>
      <w:r>
        <w:rPr>
          <w:rFonts w:hint="default" w:ascii="Calibri" w:hAnsi="Calibri" w:cs="Calibri"/>
          <w:sz w:val="32"/>
          <w:szCs w:val="32"/>
        </w:rPr>
        <w:br w:type="textWrapping"/>
      </w:r>
    </w:p>
    <w:p w14:paraId="3452B3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Style w:val="12"/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>Privacy and Security: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</w:t>
      </w:r>
    </w:p>
    <w:p w14:paraId="5C55E0C4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Use a personal device on a secure network when possible</w:t>
      </w:r>
    </w:p>
    <w:p w14:paraId="786835C1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Don't share personal health information in public spaces</w:t>
      </w:r>
    </w:p>
    <w:p w14:paraId="3971EE4F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720" w:hanging="360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cs="Calibri"/>
          <w:sz w:val="32"/>
          <w:szCs w:val="32"/>
        </w:rPr>
        <w:t>Verify the identity of your healthcare provider at the start of the session</w:t>
      </w:r>
    </w:p>
    <w:p w14:paraId="12B84AB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</w:pPr>
    </w:p>
    <w:p w14:paraId="31C3F33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left"/>
        <w:textAlignment w:val="auto"/>
        <w:rPr>
          <w:rFonts w:hint="default" w:ascii="Calibri" w:hAnsi="Calibri" w:cs="Calibri"/>
          <w:sz w:val="32"/>
          <w:szCs w:val="32"/>
        </w:rPr>
      </w:pPr>
      <w:r>
        <w:rPr>
          <w:rFonts w:hint="default" w:ascii="Calibri" w:hAnsi="Calibri" w:eastAsia="SimSun" w:cs="Calibri"/>
          <w:b/>
          <w:bCs/>
          <w:kern w:val="0"/>
          <w:sz w:val="32"/>
          <w:szCs w:val="32"/>
          <w:lang w:val="en-US" w:eastAsia="zh-CN" w:bidi="ar"/>
        </w:rPr>
        <w:t>Remember:</w:t>
      </w:r>
      <w:r>
        <w:rPr>
          <w:rFonts w:hint="default" w:ascii="Calibri" w:hAnsi="Calibri" w:eastAsia="SimSun" w:cs="Calibri"/>
          <w:kern w:val="0"/>
          <w:sz w:val="32"/>
          <w:szCs w:val="32"/>
          <w:lang w:val="en-US" w:eastAsia="zh-CN" w:bidi="ar"/>
        </w:rPr>
        <w:t xml:space="preserve"> Telehealth is covered by Medicare for many services in Australia. Check with your provider for specific billing information.</w:t>
      </w:r>
    </w:p>
    <w:p w14:paraId="76A215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default" w:ascii="Calibri" w:hAnsi="Calibri" w:cs="Calibri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auto"/>
    <w:pitch w:val="default"/>
    <w:sig w:usb0="E10002FF" w:usb1="5000ECFF" w:usb2="00000009" w:usb3="00000000" w:csb0="2000019F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Computer 7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mputer 7">
    <w:panose1 w:val="02000500000000000000"/>
    <w:charset w:val="00"/>
    <w:family w:val="auto"/>
    <w:pitch w:val="default"/>
    <w:sig w:usb0="8000002F" w:usb1="0000000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5334860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1C9B941C">
            <w:pPr>
              <w:pStyle w:val="9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2329AC21">
    <w:pPr>
      <w:pStyle w:val="9"/>
      <w:jc w:val="center"/>
      <w:rPr>
        <w:lang w:val="en-US"/>
      </w:rPr>
    </w:pPr>
    <w:r>
      <w:rPr>
        <w:sz w:val="24"/>
        <w:szCs w:val="21"/>
        <w:lang w:val="en-US"/>
      </w:rPr>
      <w:t xml:space="preserve">Hobstar Computing Solutions - </w:t>
    </w:r>
    <w:r>
      <w:fldChar w:fldCharType="begin"/>
    </w:r>
    <w:r>
      <w:instrText xml:space="preserve"> HYPERLINK "http://www.hobstar.io" </w:instrText>
    </w:r>
    <w:r>
      <w:fldChar w:fldCharType="separate"/>
    </w:r>
    <w:r>
      <w:rPr>
        <w:rStyle w:val="11"/>
        <w:sz w:val="24"/>
        <w:szCs w:val="21"/>
        <w:lang w:val="en-US"/>
      </w:rPr>
      <w:t>www.hobstar.io</w:t>
    </w:r>
    <w:r>
      <w:rPr>
        <w:rStyle w:val="11"/>
        <w:sz w:val="24"/>
        <w:szCs w:val="21"/>
        <w:lang w:val="en-US"/>
      </w:rPr>
      <w:fldChar w:fldCharType="end"/>
    </w:r>
    <w:r>
      <w:rPr>
        <w:sz w:val="24"/>
        <w:szCs w:val="21"/>
        <w:lang w:val="en-US"/>
      </w:rPr>
      <w:t xml:space="preserve"> - 0401 268 321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0F7FC5">
    <w:pPr>
      <w:pStyle w:val="10"/>
      <w:rPr>
        <w:sz w:val="18"/>
        <w:lang w:val="en-US"/>
      </w:rPr>
    </w:pPr>
    <w:r>
      <w:rPr>
        <w:rFonts w:hint="default"/>
        <w:sz w:val="18"/>
        <w:lang w:val="en-AU"/>
      </w:rPr>
      <w:t>How to Telehealth.</w:t>
    </w:r>
    <w:r>
      <w:rPr>
        <w:sz w:val="18"/>
      </w:rPr>
      <w:t>docx</w:t>
    </w:r>
    <w:r>
      <w:rPr>
        <w:sz w:val="18"/>
        <w:lang w:val="en-US"/>
      </w:rPr>
      <w:t xml:space="preserve"> (Version 0.1) - Draft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4D932B"/>
    <w:multiLevelType w:val="multilevel"/>
    <w:tmpl w:val="8E4D932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ABB264D6"/>
    <w:multiLevelType w:val="multilevel"/>
    <w:tmpl w:val="ABB264D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AC8FA2A2"/>
    <w:multiLevelType w:val="multilevel"/>
    <w:tmpl w:val="AC8FA2A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CD61E222"/>
    <w:multiLevelType w:val="singleLevel"/>
    <w:tmpl w:val="CD61E222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b/>
        <w:bCs/>
      </w:rPr>
    </w:lvl>
  </w:abstractNum>
  <w:abstractNum w:abstractNumId="4">
    <w:nsid w:val="03CBCD50"/>
    <w:multiLevelType w:val="singleLevel"/>
    <w:tmpl w:val="03CBCD50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  <w:b/>
        <w:bCs/>
      </w:rPr>
    </w:lvl>
  </w:abstractNum>
  <w:abstractNum w:abstractNumId="5">
    <w:nsid w:val="579A76F9"/>
    <w:multiLevelType w:val="multilevel"/>
    <w:tmpl w:val="579A76F9"/>
    <w:lvl w:ilvl="0" w:tentative="0">
      <w:start w:val="1"/>
      <w:numFmt w:val="decimal"/>
      <w:suff w:val="space"/>
      <w:lvlText w:val="%1)"/>
      <w:lvlJc w:val="left"/>
      <w:rPr>
        <w:rFonts w:hint="default"/>
        <w:b/>
        <w:bCs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Roman"/>
      <w:lvlText w:val="%3.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Roman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6">
    <w:nsid w:val="65127501"/>
    <w:multiLevelType w:val="multilevel"/>
    <w:tmpl w:val="6512750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0NTQwNjI2N7cwNDZS0lEKTi0uzszPAykwrgUAKMJEaCwAAAA="/>
  </w:docVars>
  <w:rsids>
    <w:rsidRoot w:val="009852FF"/>
    <w:rsid w:val="00005759"/>
    <w:rsid w:val="00035DDF"/>
    <w:rsid w:val="00040245"/>
    <w:rsid w:val="00041243"/>
    <w:rsid w:val="00041A3E"/>
    <w:rsid w:val="00064F90"/>
    <w:rsid w:val="00086D61"/>
    <w:rsid w:val="00097B72"/>
    <w:rsid w:val="000B2A91"/>
    <w:rsid w:val="000B3560"/>
    <w:rsid w:val="000D08F7"/>
    <w:rsid w:val="000E6A50"/>
    <w:rsid w:val="000F68E8"/>
    <w:rsid w:val="000F7214"/>
    <w:rsid w:val="001038BA"/>
    <w:rsid w:val="0011379A"/>
    <w:rsid w:val="001947A1"/>
    <w:rsid w:val="001D4074"/>
    <w:rsid w:val="001E7577"/>
    <w:rsid w:val="001F1852"/>
    <w:rsid w:val="0021051C"/>
    <w:rsid w:val="002140D2"/>
    <w:rsid w:val="00245A8D"/>
    <w:rsid w:val="002519E3"/>
    <w:rsid w:val="002524B8"/>
    <w:rsid w:val="00272158"/>
    <w:rsid w:val="002B42A4"/>
    <w:rsid w:val="002B6CBA"/>
    <w:rsid w:val="002C26A1"/>
    <w:rsid w:val="002E0984"/>
    <w:rsid w:val="003448F1"/>
    <w:rsid w:val="003830B5"/>
    <w:rsid w:val="00392B83"/>
    <w:rsid w:val="003F0618"/>
    <w:rsid w:val="00441DE3"/>
    <w:rsid w:val="00484F2F"/>
    <w:rsid w:val="004D3D49"/>
    <w:rsid w:val="004E4980"/>
    <w:rsid w:val="005026E7"/>
    <w:rsid w:val="0050360F"/>
    <w:rsid w:val="00507FA4"/>
    <w:rsid w:val="00520149"/>
    <w:rsid w:val="005337BB"/>
    <w:rsid w:val="005536A4"/>
    <w:rsid w:val="005760D6"/>
    <w:rsid w:val="005A2F5D"/>
    <w:rsid w:val="005B4397"/>
    <w:rsid w:val="005E0962"/>
    <w:rsid w:val="005E2072"/>
    <w:rsid w:val="005F5353"/>
    <w:rsid w:val="006022B1"/>
    <w:rsid w:val="00610AA1"/>
    <w:rsid w:val="00644A49"/>
    <w:rsid w:val="00667E77"/>
    <w:rsid w:val="006C408F"/>
    <w:rsid w:val="006C6AE8"/>
    <w:rsid w:val="006E48DF"/>
    <w:rsid w:val="006E6FAC"/>
    <w:rsid w:val="006E7128"/>
    <w:rsid w:val="0071601B"/>
    <w:rsid w:val="007178E4"/>
    <w:rsid w:val="0072006D"/>
    <w:rsid w:val="00726776"/>
    <w:rsid w:val="00760490"/>
    <w:rsid w:val="0076632C"/>
    <w:rsid w:val="00771B45"/>
    <w:rsid w:val="00794473"/>
    <w:rsid w:val="00794874"/>
    <w:rsid w:val="007B7D7E"/>
    <w:rsid w:val="007D7CCD"/>
    <w:rsid w:val="007E1CE5"/>
    <w:rsid w:val="007E35C9"/>
    <w:rsid w:val="008A19B4"/>
    <w:rsid w:val="008A6D7C"/>
    <w:rsid w:val="008B0A79"/>
    <w:rsid w:val="00931982"/>
    <w:rsid w:val="00960C37"/>
    <w:rsid w:val="00981060"/>
    <w:rsid w:val="00981EBA"/>
    <w:rsid w:val="009852FF"/>
    <w:rsid w:val="00991D6E"/>
    <w:rsid w:val="00997E4F"/>
    <w:rsid w:val="00A01EDD"/>
    <w:rsid w:val="00A0768F"/>
    <w:rsid w:val="00A45E81"/>
    <w:rsid w:val="00A82B61"/>
    <w:rsid w:val="00AA7559"/>
    <w:rsid w:val="00AB01F3"/>
    <w:rsid w:val="00AB18E4"/>
    <w:rsid w:val="00AC0523"/>
    <w:rsid w:val="00AF529E"/>
    <w:rsid w:val="00B50DD8"/>
    <w:rsid w:val="00B642B0"/>
    <w:rsid w:val="00B72F56"/>
    <w:rsid w:val="00B75F37"/>
    <w:rsid w:val="00B76EFD"/>
    <w:rsid w:val="00B95298"/>
    <w:rsid w:val="00BA288A"/>
    <w:rsid w:val="00BB0999"/>
    <w:rsid w:val="00BE057F"/>
    <w:rsid w:val="00BE3EA9"/>
    <w:rsid w:val="00BE5366"/>
    <w:rsid w:val="00BF0FF0"/>
    <w:rsid w:val="00C00128"/>
    <w:rsid w:val="00C05945"/>
    <w:rsid w:val="00C26E7F"/>
    <w:rsid w:val="00C324F1"/>
    <w:rsid w:val="00C91C60"/>
    <w:rsid w:val="00CA741E"/>
    <w:rsid w:val="00CA7FBD"/>
    <w:rsid w:val="00CC7833"/>
    <w:rsid w:val="00D43538"/>
    <w:rsid w:val="00D55242"/>
    <w:rsid w:val="00D93983"/>
    <w:rsid w:val="00DF4EC3"/>
    <w:rsid w:val="00DF5858"/>
    <w:rsid w:val="00E052A9"/>
    <w:rsid w:val="00E10F6D"/>
    <w:rsid w:val="00E25A9D"/>
    <w:rsid w:val="00E304B8"/>
    <w:rsid w:val="00E80A34"/>
    <w:rsid w:val="00E80E21"/>
    <w:rsid w:val="00E823FE"/>
    <w:rsid w:val="00E84926"/>
    <w:rsid w:val="00EB50D2"/>
    <w:rsid w:val="00EC5B4F"/>
    <w:rsid w:val="00EC791D"/>
    <w:rsid w:val="00ED5E1E"/>
    <w:rsid w:val="00EE3D1D"/>
    <w:rsid w:val="00EF375A"/>
    <w:rsid w:val="00F104A8"/>
    <w:rsid w:val="00F17F54"/>
    <w:rsid w:val="00F231A7"/>
    <w:rsid w:val="00F50323"/>
    <w:rsid w:val="00F64E7A"/>
    <w:rsid w:val="00F66910"/>
    <w:rsid w:val="00F756AD"/>
    <w:rsid w:val="00F922FF"/>
    <w:rsid w:val="00FA7187"/>
    <w:rsid w:val="00FB3C74"/>
    <w:rsid w:val="00FE48AA"/>
    <w:rsid w:val="1BA87C39"/>
    <w:rsid w:val="2D3E57C8"/>
    <w:rsid w:val="33231A81"/>
    <w:rsid w:val="3A047760"/>
    <w:rsid w:val="48555FC9"/>
    <w:rsid w:val="77D4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SimSun" w:cstheme="minorBidi"/>
      <w:sz w:val="32"/>
      <w:szCs w:val="24"/>
      <w:lang w:val="en-AU" w:eastAsia="en-AU" w:bidi="ar-SA"/>
    </w:rPr>
  </w:style>
  <w:style w:type="paragraph" w:styleId="2">
    <w:name w:val="heading 2"/>
    <w:basedOn w:val="1"/>
    <w:link w:val="17"/>
    <w:qFormat/>
    <w:uiPriority w:val="9"/>
    <w:pPr>
      <w:spacing w:before="100" w:beforeAutospacing="1" w:after="100" w:afterAutospacing="1"/>
      <w:outlineLvl w:val="1"/>
    </w:pPr>
    <w:rPr>
      <w:rFonts w:eastAsia="Times New Roman" w:cs="Times New Roman" w:asciiTheme="majorHAnsi" w:hAnsiTheme="majorHAnsi"/>
      <w:b/>
      <w:bCs/>
      <w:sz w:val="40"/>
      <w:szCs w:val="36"/>
    </w:rPr>
  </w:style>
  <w:style w:type="paragraph" w:styleId="3">
    <w:name w:val="heading 3"/>
    <w:basedOn w:val="4"/>
    <w:next w:val="1"/>
    <w:link w:val="21"/>
    <w:unhideWhenUsed/>
    <w:qFormat/>
    <w:uiPriority w:val="9"/>
    <w:pPr>
      <w:outlineLvl w:val="2"/>
    </w:pPr>
    <w:rPr>
      <w:sz w:val="36"/>
    </w:rPr>
  </w:style>
  <w:style w:type="paragraph" w:styleId="4">
    <w:name w:val="heading 4"/>
    <w:basedOn w:val="1"/>
    <w:next w:val="1"/>
    <w:link w:val="22"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b/>
      <w:i/>
      <w:iCs/>
      <w:color w:val="2E75B6" w:themeColor="accent1" w:themeShade="BF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15"/>
    <w:semiHidden/>
    <w:unhideWhenUsed/>
    <w:qFormat/>
    <w:uiPriority w:val="99"/>
    <w:rPr>
      <w:rFonts w:ascii="Segoe UI" w:hAnsi="Segoe UI" w:cs="Segoe UI"/>
      <w:sz w:val="18"/>
      <w:szCs w:val="18"/>
    </w:rPr>
  </w:style>
  <w:style w:type="paragraph" w:styleId="8">
    <w:name w:val="caption"/>
    <w:basedOn w:val="1"/>
    <w:next w:val="1"/>
    <w:semiHidden/>
    <w:unhideWhenUsed/>
    <w:qFormat/>
    <w:uiPriority w:val="35"/>
    <w:rPr>
      <w:rFonts w:ascii="Arial" w:hAnsi="Arial" w:eastAsia="黑体" w:cs="Arial"/>
      <w:sz w:val="20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513"/>
        <w:tab w:val="right" w:pos="9026"/>
      </w:tabs>
    </w:pPr>
  </w:style>
  <w:style w:type="paragraph" w:styleId="10">
    <w:name w:val="header"/>
    <w:basedOn w:val="1"/>
    <w:link w:val="18"/>
    <w:unhideWhenUsed/>
    <w:qFormat/>
    <w:uiPriority w:val="99"/>
    <w:pPr>
      <w:tabs>
        <w:tab w:val="center" w:pos="4513"/>
        <w:tab w:val="right" w:pos="9026"/>
      </w:tabs>
    </w:pPr>
  </w:style>
  <w:style w:type="character" w:styleId="11">
    <w:name w:val="Hyperlink"/>
    <w:basedOn w:val="5"/>
    <w:unhideWhenUsed/>
    <w:qFormat/>
    <w:uiPriority w:val="99"/>
    <w:rPr>
      <w:color w:val="0000FF"/>
      <w:u w:val="single"/>
    </w:rPr>
  </w:style>
  <w:style w:type="character" w:styleId="12">
    <w:name w:val="Strong"/>
    <w:basedOn w:val="5"/>
    <w:qFormat/>
    <w:uiPriority w:val="22"/>
    <w:rPr>
      <w:b/>
      <w:bCs/>
    </w:rPr>
  </w:style>
  <w:style w:type="table" w:styleId="13">
    <w:name w:val="Table Grid"/>
    <w:basedOn w:val="6"/>
    <w:semiHidden/>
    <w:unhideWhenUsed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Title"/>
    <w:basedOn w:val="1"/>
    <w:next w:val="1"/>
    <w:link w:val="20"/>
    <w:qFormat/>
    <w:uiPriority w:val="10"/>
    <w:pPr>
      <w:contextualSpacing/>
    </w:pPr>
    <w:rPr>
      <w:rFonts w:asciiTheme="majorHAnsi" w:hAnsiTheme="majorHAnsi" w:eastAsiaTheme="majorEastAsia" w:cstheme="majorBidi"/>
      <w:b/>
      <w:spacing w:val="-10"/>
      <w:kern w:val="28"/>
      <w:sz w:val="56"/>
      <w:szCs w:val="56"/>
    </w:rPr>
  </w:style>
  <w:style w:type="character" w:customStyle="1" w:styleId="15">
    <w:name w:val="Balloon Text Char"/>
    <w:basedOn w:val="5"/>
    <w:link w:val="7"/>
    <w:semiHidden/>
    <w:qFormat/>
    <w:uiPriority w:val="99"/>
    <w:rPr>
      <w:rFonts w:ascii="Segoe UI" w:hAnsi="Segoe UI" w:eastAsia="SimSun" w:cs="Segoe UI"/>
      <w:sz w:val="18"/>
      <w:szCs w:val="18"/>
      <w:lang w:eastAsia="en-AU"/>
    </w:rPr>
  </w:style>
  <w:style w:type="paragraph" w:styleId="16">
    <w:name w:val="List Paragraph"/>
    <w:basedOn w:val="1"/>
    <w:qFormat/>
    <w:uiPriority w:val="34"/>
    <w:pPr>
      <w:ind w:left="720"/>
      <w:contextualSpacing/>
    </w:pPr>
    <w:rPr>
      <w:rFonts w:cs="Times New Roman"/>
    </w:rPr>
  </w:style>
  <w:style w:type="character" w:customStyle="1" w:styleId="17">
    <w:name w:val="Heading 2 Char"/>
    <w:basedOn w:val="5"/>
    <w:link w:val="2"/>
    <w:qFormat/>
    <w:uiPriority w:val="9"/>
    <w:rPr>
      <w:rFonts w:eastAsia="Times New Roman" w:cs="Times New Roman" w:asciiTheme="majorHAnsi" w:hAnsiTheme="majorHAnsi"/>
      <w:b/>
      <w:bCs/>
      <w:sz w:val="40"/>
      <w:szCs w:val="36"/>
      <w:lang w:eastAsia="en-AU"/>
    </w:rPr>
  </w:style>
  <w:style w:type="character" w:customStyle="1" w:styleId="18">
    <w:name w:val="Header Char"/>
    <w:basedOn w:val="5"/>
    <w:link w:val="10"/>
    <w:qFormat/>
    <w:uiPriority w:val="99"/>
    <w:rPr>
      <w:rFonts w:ascii="Calibri" w:hAnsi="Calibri" w:eastAsia="SimSun"/>
      <w:sz w:val="24"/>
      <w:szCs w:val="24"/>
      <w:lang w:eastAsia="en-AU"/>
    </w:rPr>
  </w:style>
  <w:style w:type="character" w:customStyle="1" w:styleId="19">
    <w:name w:val="Footer Char"/>
    <w:basedOn w:val="5"/>
    <w:link w:val="9"/>
    <w:qFormat/>
    <w:uiPriority w:val="99"/>
    <w:rPr>
      <w:rFonts w:ascii="Calibri" w:hAnsi="Calibri" w:eastAsia="SimSun"/>
      <w:sz w:val="24"/>
      <w:szCs w:val="24"/>
      <w:lang w:eastAsia="en-AU"/>
    </w:rPr>
  </w:style>
  <w:style w:type="character" w:customStyle="1" w:styleId="20">
    <w:name w:val="Title Char"/>
    <w:basedOn w:val="5"/>
    <w:link w:val="14"/>
    <w:qFormat/>
    <w:uiPriority w:val="10"/>
    <w:rPr>
      <w:rFonts w:asciiTheme="majorHAnsi" w:hAnsiTheme="majorHAnsi" w:eastAsiaTheme="majorEastAsia" w:cstheme="majorBidi"/>
      <w:b/>
      <w:spacing w:val="-10"/>
      <w:kern w:val="28"/>
      <w:sz w:val="56"/>
      <w:szCs w:val="56"/>
      <w:lang w:eastAsia="en-AU"/>
    </w:rPr>
  </w:style>
  <w:style w:type="character" w:customStyle="1" w:styleId="21">
    <w:name w:val="Heading 3 Char"/>
    <w:basedOn w:val="5"/>
    <w:link w:val="3"/>
    <w:qFormat/>
    <w:uiPriority w:val="9"/>
    <w:rPr>
      <w:rFonts w:asciiTheme="majorHAnsi" w:hAnsiTheme="majorHAnsi" w:eastAsiaTheme="majorEastAsia" w:cstheme="majorBidi"/>
      <w:b/>
      <w:i/>
      <w:iCs/>
      <w:color w:val="2E75B6" w:themeColor="accent1" w:themeShade="BF"/>
      <w:sz w:val="36"/>
      <w:szCs w:val="24"/>
      <w:lang w:eastAsia="en-AU"/>
    </w:rPr>
  </w:style>
  <w:style w:type="character" w:customStyle="1" w:styleId="22">
    <w:name w:val="Heading 4 Char"/>
    <w:basedOn w:val="5"/>
    <w:link w:val="4"/>
    <w:qFormat/>
    <w:uiPriority w:val="9"/>
    <w:rPr>
      <w:rFonts w:asciiTheme="majorHAnsi" w:hAnsiTheme="majorHAnsi" w:eastAsiaTheme="majorEastAsia" w:cstheme="majorBidi"/>
      <w:b/>
      <w:i/>
      <w:iCs/>
      <w:color w:val="2E75B6" w:themeColor="accent1" w:themeShade="BF"/>
      <w:sz w:val="32"/>
      <w:szCs w:val="24"/>
      <w:lang w:eastAsia="en-A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479</Words>
  <Characters>2732</Characters>
  <Lines>22</Lines>
  <Paragraphs>6</Paragraphs>
  <TotalTime>25</TotalTime>
  <ScaleCrop>false</ScaleCrop>
  <LinksUpToDate>false</LinksUpToDate>
  <CharactersWithSpaces>3205</CharactersWithSpaces>
  <Application>WPS Office_12.2.0.17153_F1E327BC-269C-435d-A152-05C5408002CA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2024-05-30T15:49:00Z</dcterms:created>
  <dc:creator>M2Win10-2</dc:creator>
  <cp:lastModifiedBy>wps</cp:lastModifiedBy>
  <dcterms:modified xsi:type="dcterms:W3CDTF">2024-07-25T22:56:00Z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1033-12.2.0.17153</vt:lpwstr>
  </property>
  <property fmtid="{D5CDD505-2E9C-101B-9397-08002B2CF9AE}" pid="3" name="ICV">
    <vt:lpwstr>7415228F9C2048F7ADECFA8DF6CE08F1_13</vt:lpwstr>
  </property>
</Properties>
</file>